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C5" w:rsidRDefault="009F32C5" w:rsidP="009F32C5">
      <w:pPr>
        <w:spacing w:line="580" w:lineRule="exact"/>
        <w:rPr>
          <w:rFonts w:ascii="方正黑体_GBK" w:eastAsia="方正黑体_GBK" w:hAnsi="方正黑体_GBK" w:hint="eastAsia"/>
        </w:rPr>
      </w:pPr>
      <w:r>
        <w:rPr>
          <w:rFonts w:ascii="方正黑体_GBK" w:eastAsia="方正黑体_GBK" w:hAnsi="方正黑体_GBK" w:hint="eastAsia"/>
          <w:kern w:val="0"/>
          <w:sz w:val="32"/>
          <w:szCs w:val="32"/>
          <w:lang w:bidi="ar"/>
        </w:rPr>
        <w:t>附件</w:t>
      </w:r>
      <w:r>
        <w:rPr>
          <w:rFonts w:ascii="Times New Roman" w:eastAsia="方正黑体_GBK" w:hAnsi="Times New Roman" w:hint="eastAsia"/>
          <w:kern w:val="0"/>
          <w:sz w:val="32"/>
          <w:szCs w:val="32"/>
          <w:lang w:bidi="ar"/>
        </w:rPr>
        <w:t>2</w:t>
      </w:r>
    </w:p>
    <w:p w:rsidR="009F32C5" w:rsidRDefault="009F32C5" w:rsidP="009F32C5">
      <w:pPr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候选人信息汇总表</w:t>
      </w:r>
    </w:p>
    <w:p w:rsidR="009F32C5" w:rsidRDefault="009F32C5" w:rsidP="009F32C5">
      <w:pPr>
        <w:spacing w:line="580" w:lineRule="exact"/>
        <w:rPr>
          <w:rFonts w:ascii="方正楷体_GBK" w:eastAsia="方正楷体_GBK" w:hAnsi="方正楷体_GBK" w:cs="方正楷体_GBK" w:hint="eastAsia"/>
        </w:rPr>
      </w:pPr>
      <w:r>
        <w:rPr>
          <w:rFonts w:ascii="方正楷体_GBK" w:eastAsia="方正楷体_GBK" w:hAnsi="方正楷体_GBK" w:cs="方正楷体_GBK" w:hint="eastAsia"/>
          <w:bCs/>
          <w:kern w:val="0"/>
          <w:sz w:val="28"/>
          <w:szCs w:val="28"/>
          <w:lang w:bidi="ar"/>
        </w:rPr>
        <w:t>推荐单位：                                                          填表时间：</w:t>
      </w:r>
    </w:p>
    <w:tbl>
      <w:tblPr>
        <w:tblW w:w="13321" w:type="dxa"/>
        <w:jc w:val="center"/>
        <w:tblLayout w:type="fixed"/>
        <w:tblLook w:val="0000" w:firstRow="0" w:lastRow="0" w:firstColumn="0" w:lastColumn="0" w:noHBand="0" w:noVBand="0"/>
      </w:tblPr>
      <w:tblGrid>
        <w:gridCol w:w="900"/>
        <w:gridCol w:w="1260"/>
        <w:gridCol w:w="900"/>
        <w:gridCol w:w="877"/>
        <w:gridCol w:w="1340"/>
        <w:gridCol w:w="1340"/>
        <w:gridCol w:w="1340"/>
        <w:gridCol w:w="1341"/>
        <w:gridCol w:w="1341"/>
        <w:gridCol w:w="1341"/>
        <w:gridCol w:w="1341"/>
      </w:tblGrid>
      <w:tr w:rsidR="009F32C5" w:rsidTr="00B77228">
        <w:trPr>
          <w:trHeight w:val="23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2C5" w:rsidRDefault="009F32C5" w:rsidP="00B77228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32C5" w:rsidRDefault="009F32C5" w:rsidP="00B77228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32C5" w:rsidRDefault="009F32C5" w:rsidP="00B77228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2C5" w:rsidRDefault="009F32C5" w:rsidP="00B77228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8"/>
                <w:lang w:bidi="ar"/>
              </w:rPr>
              <w:t>年龄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32C5" w:rsidRDefault="009F32C5" w:rsidP="00B77228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黑体_GBK" w:hAnsi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32C5" w:rsidRDefault="009F32C5" w:rsidP="00B77228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32C5" w:rsidRDefault="009F32C5" w:rsidP="00B77228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8"/>
                <w:lang w:bidi="ar"/>
              </w:rPr>
              <w:t>专业领域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2C5" w:rsidRDefault="009F32C5" w:rsidP="00B77228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sz w:val="28"/>
                <w:szCs w:val="28"/>
              </w:rPr>
              <w:t>推荐类型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2C5" w:rsidRDefault="009F32C5" w:rsidP="00B77228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黑体_GBK" w:hAnsi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8"/>
                <w:lang w:bidi="ar"/>
              </w:rPr>
              <w:t>事迹简介</w:t>
            </w:r>
          </w:p>
          <w:p w:rsidR="009F32C5" w:rsidRDefault="009F32C5" w:rsidP="00B77228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黑体_GBK" w:hAnsi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Times New Roman" w:eastAsia="方正黑体_GBK" w:hAnsi="Times New Roman"/>
                <w:kern w:val="0"/>
                <w:sz w:val="28"/>
                <w:szCs w:val="28"/>
                <w:lang w:bidi="ar"/>
              </w:rPr>
              <w:t>300</w:t>
            </w:r>
            <w:r>
              <w:rPr>
                <w:rFonts w:ascii="Times New Roman" w:eastAsia="方正黑体_GBK" w:hAnsi="Times New Roman"/>
                <w:kern w:val="0"/>
                <w:sz w:val="28"/>
                <w:szCs w:val="28"/>
                <w:lang w:bidi="ar"/>
              </w:rPr>
              <w:t>字以内）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2C5" w:rsidRDefault="009F32C5" w:rsidP="00B77228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黑体_GBK" w:hAnsi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8"/>
                <w:lang w:bidi="ar"/>
              </w:rPr>
              <w:t>工作单位</w:t>
            </w:r>
            <w:r>
              <w:rPr>
                <w:rFonts w:ascii="Times New Roman" w:eastAsia="方正黑体_GBK" w:hAnsi="Times New Roman"/>
                <w:kern w:val="0"/>
                <w:sz w:val="28"/>
                <w:szCs w:val="28"/>
                <w:lang w:bidi="ar"/>
              </w:rPr>
              <w:t xml:space="preserve">                     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2C5" w:rsidRDefault="009F32C5" w:rsidP="00B77228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黑体_GBK" w:hAnsi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8"/>
                <w:lang w:bidi="ar"/>
              </w:rPr>
              <w:t>推荐单位</w:t>
            </w:r>
          </w:p>
        </w:tc>
      </w:tr>
      <w:tr w:rsidR="009F32C5" w:rsidTr="00B77228">
        <w:trPr>
          <w:trHeight w:val="482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2C5" w:rsidRDefault="009F32C5" w:rsidP="00B77228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32C5" w:rsidRDefault="009F32C5" w:rsidP="00B77228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32C5" w:rsidRDefault="009F32C5" w:rsidP="00B77228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32C5" w:rsidRDefault="009F32C5" w:rsidP="00B77228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32C5" w:rsidRDefault="009F32C5" w:rsidP="00B77228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32C5" w:rsidRDefault="009F32C5" w:rsidP="00B77228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32C5" w:rsidRDefault="009F32C5" w:rsidP="00B77228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32C5" w:rsidRDefault="009F32C5" w:rsidP="00B77228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32C5" w:rsidRDefault="009F32C5" w:rsidP="00B77228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32C5" w:rsidRDefault="009F32C5" w:rsidP="00B77228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32C5" w:rsidRDefault="009F32C5" w:rsidP="00B77228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F32C5" w:rsidTr="00B77228">
        <w:trPr>
          <w:trHeight w:val="482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2C5" w:rsidRDefault="009F32C5" w:rsidP="00B77228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kern w:val="0"/>
                <w:lang w:bidi="ar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2C5" w:rsidRDefault="009F32C5" w:rsidP="00B77228">
            <w:pPr>
              <w:snapToGrid w:val="0"/>
              <w:spacing w:line="240" w:lineRule="atLeast"/>
              <w:jc w:val="left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2C5" w:rsidRDefault="009F32C5" w:rsidP="00B77228">
            <w:pPr>
              <w:snapToGrid w:val="0"/>
              <w:spacing w:line="240" w:lineRule="atLeast"/>
              <w:jc w:val="left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2C5" w:rsidRDefault="009F32C5" w:rsidP="00B77228">
            <w:pPr>
              <w:snapToGrid w:val="0"/>
              <w:spacing w:line="240" w:lineRule="atLeast"/>
              <w:jc w:val="left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2C5" w:rsidRDefault="009F32C5" w:rsidP="00B77228">
            <w:pPr>
              <w:snapToGrid w:val="0"/>
              <w:spacing w:line="240" w:lineRule="atLeast"/>
              <w:jc w:val="left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2C5" w:rsidRDefault="009F32C5" w:rsidP="00B77228">
            <w:pPr>
              <w:snapToGrid w:val="0"/>
              <w:spacing w:line="240" w:lineRule="atLeast"/>
              <w:jc w:val="left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2C5" w:rsidRDefault="009F32C5" w:rsidP="00B77228">
            <w:pPr>
              <w:snapToGrid w:val="0"/>
              <w:spacing w:line="240" w:lineRule="atLeast"/>
              <w:jc w:val="left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32C5" w:rsidRDefault="009F32C5" w:rsidP="00B77228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32C5" w:rsidRDefault="009F32C5" w:rsidP="00B77228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32C5" w:rsidRDefault="009F32C5" w:rsidP="00B77228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32C5" w:rsidRDefault="009F32C5" w:rsidP="00B77228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F32C5" w:rsidTr="00B77228">
        <w:trPr>
          <w:trHeight w:val="482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32C5" w:rsidRDefault="009F32C5" w:rsidP="00B77228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kern w:val="0"/>
                <w:lang w:bidi="ar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32C5" w:rsidRDefault="009F32C5" w:rsidP="00B77228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32C5" w:rsidRDefault="009F32C5" w:rsidP="00B77228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32C5" w:rsidRDefault="009F32C5" w:rsidP="00B77228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32C5" w:rsidRDefault="009F32C5" w:rsidP="00B77228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32C5" w:rsidRDefault="009F32C5" w:rsidP="00B77228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32C5" w:rsidRDefault="009F32C5" w:rsidP="00B77228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32C5" w:rsidRDefault="009F32C5" w:rsidP="00B77228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32C5" w:rsidRDefault="009F32C5" w:rsidP="00B77228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32C5" w:rsidRDefault="009F32C5" w:rsidP="00B77228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32C5" w:rsidRDefault="009F32C5" w:rsidP="00B77228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F32C5" w:rsidTr="00B77228">
        <w:trPr>
          <w:trHeight w:val="482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32C5" w:rsidRDefault="009F32C5" w:rsidP="00B77228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......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32C5" w:rsidRDefault="009F32C5" w:rsidP="00B77228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32C5" w:rsidRDefault="009F32C5" w:rsidP="00B77228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32C5" w:rsidRDefault="009F32C5" w:rsidP="00B77228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32C5" w:rsidRDefault="009F32C5" w:rsidP="00B77228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32C5" w:rsidRDefault="009F32C5" w:rsidP="00B77228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32C5" w:rsidRDefault="009F32C5" w:rsidP="00B77228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32C5" w:rsidRDefault="009F32C5" w:rsidP="00B77228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32C5" w:rsidRDefault="009F32C5" w:rsidP="00B77228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32C5" w:rsidRDefault="009F32C5" w:rsidP="00B77228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32C5" w:rsidRDefault="009F32C5" w:rsidP="00B77228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F32C5" w:rsidTr="00B77228">
        <w:trPr>
          <w:trHeight w:val="23"/>
          <w:jc w:val="center"/>
        </w:trPr>
        <w:tc>
          <w:tcPr>
            <w:tcW w:w="133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2C5" w:rsidRDefault="009F32C5" w:rsidP="00B77228">
            <w:pPr>
              <w:widowControl/>
              <w:adjustRightInd w:val="0"/>
              <w:snapToGrid w:val="0"/>
              <w:ind w:left="480" w:hangingChars="200" w:hanging="480"/>
              <w:jc w:val="left"/>
              <w:textAlignment w:val="center"/>
              <w:rPr>
                <w:rStyle w:val="font81"/>
                <w:rFonts w:ascii="Times New Roman" w:eastAsia="方正仿宋_GBK" w:hAnsi="Times New Roman" w:hint="default"/>
                <w:b w:val="0"/>
                <w:lang w:bidi="ar"/>
              </w:rPr>
            </w:pPr>
          </w:p>
          <w:p w:rsidR="009F32C5" w:rsidRDefault="009F32C5" w:rsidP="00B77228">
            <w:pPr>
              <w:widowControl/>
              <w:adjustRightInd w:val="0"/>
              <w:snapToGrid w:val="0"/>
              <w:ind w:left="480" w:hangingChars="200" w:hanging="480"/>
              <w:jc w:val="left"/>
              <w:textAlignment w:val="center"/>
              <w:rPr>
                <w:rStyle w:val="font81"/>
                <w:rFonts w:ascii="Times New Roman" w:eastAsia="方正仿宋_GBK" w:hAnsi="Times New Roman" w:hint="default"/>
                <w:b w:val="0"/>
                <w:lang w:bidi="ar"/>
              </w:rPr>
            </w:pPr>
            <w:r>
              <w:rPr>
                <w:rStyle w:val="font81"/>
                <w:rFonts w:ascii="Times New Roman" w:eastAsia="方正仿宋_GBK" w:hAnsi="Times New Roman" w:hint="default"/>
                <w:b w:val="0"/>
                <w:lang w:bidi="ar"/>
              </w:rPr>
              <w:t>注：</w:t>
            </w:r>
          </w:p>
          <w:p w:rsidR="009F32C5" w:rsidRDefault="009F32C5" w:rsidP="00B77228">
            <w:pPr>
              <w:widowControl/>
              <w:adjustRightInd w:val="0"/>
              <w:snapToGrid w:val="0"/>
              <w:spacing w:line="420" w:lineRule="exact"/>
              <w:ind w:left="480" w:hangingChars="200" w:hanging="480"/>
              <w:jc w:val="left"/>
              <w:textAlignment w:val="center"/>
              <w:rPr>
                <w:rStyle w:val="font81"/>
                <w:rFonts w:ascii="Times New Roman" w:eastAsia="方正仿宋_GBK" w:hAnsi="Times New Roman" w:hint="default"/>
                <w:b w:val="0"/>
                <w:lang w:bidi="ar"/>
              </w:rPr>
            </w:pPr>
            <w:r>
              <w:rPr>
                <w:rStyle w:val="font81"/>
                <w:rFonts w:ascii="Times New Roman" w:eastAsia="方正仿宋_GBK" w:hAnsi="Times New Roman" w:hint="default"/>
                <w:b w:val="0"/>
                <w:lang w:bidi="ar"/>
              </w:rPr>
              <w:t>1</w:t>
            </w:r>
            <w:r>
              <w:rPr>
                <w:rStyle w:val="font81"/>
                <w:rFonts w:ascii="Times New Roman" w:eastAsia="方正仿宋_GBK" w:hAnsi="Times New Roman" w:hint="default"/>
                <w:b w:val="0"/>
                <w:lang w:bidi="ar"/>
              </w:rPr>
              <w:t>．</w:t>
            </w:r>
            <w:r>
              <w:rPr>
                <w:rStyle w:val="font91"/>
                <w:rFonts w:ascii="Times New Roman" w:eastAsia="方正仿宋_GBK" w:hAnsi="Times New Roman" w:cs="Times New Roman" w:hint="default"/>
                <w:color w:val="auto"/>
                <w:lang w:bidi="ar"/>
              </w:rPr>
              <w:t>职称填写</w:t>
            </w:r>
            <w:r>
              <w:rPr>
                <w:rStyle w:val="font91"/>
                <w:rFonts w:ascii="Times New Roman" w:eastAsia="方正仿宋_GBK" w:hAnsi="Times New Roman" w:cs="Times New Roman" w:hint="default"/>
                <w:b/>
                <w:bCs/>
                <w:color w:val="auto"/>
                <w:lang w:bidi="ar"/>
              </w:rPr>
              <w:t>类别和级别</w:t>
            </w:r>
            <w:r>
              <w:rPr>
                <w:rStyle w:val="font91"/>
                <w:rFonts w:ascii="Times New Roman" w:eastAsia="方正仿宋_GBK" w:hAnsi="Times New Roman" w:cs="Times New Roman" w:hint="default"/>
                <w:color w:val="auto"/>
                <w:lang w:bidi="ar"/>
              </w:rPr>
              <w:t>。</w:t>
            </w:r>
          </w:p>
          <w:p w:rsidR="009F32C5" w:rsidRDefault="009F32C5" w:rsidP="00B77228">
            <w:pPr>
              <w:spacing w:line="420" w:lineRule="exact"/>
              <w:rPr>
                <w:rStyle w:val="font81"/>
                <w:rFonts w:ascii="Times New Roman" w:eastAsia="方正仿宋_GBK" w:hAnsi="Times New Roman" w:hint="default"/>
                <w:b w:val="0"/>
                <w:lang w:bidi="ar"/>
              </w:rPr>
            </w:pPr>
            <w:r>
              <w:rPr>
                <w:rStyle w:val="font81"/>
                <w:rFonts w:ascii="Times New Roman" w:eastAsia="方正仿宋_GBK" w:hAnsi="Times New Roman" w:hint="default"/>
                <w:b w:val="0"/>
                <w:lang w:bidi="ar"/>
              </w:rPr>
              <w:t>2</w:t>
            </w:r>
            <w:r>
              <w:rPr>
                <w:rStyle w:val="font81"/>
                <w:rFonts w:ascii="Times New Roman" w:eastAsia="方正仿宋_GBK" w:hAnsi="Times New Roman" w:hint="default"/>
                <w:b w:val="0"/>
                <w:lang w:bidi="ar"/>
              </w:rPr>
              <w:t>．专业领域</w:t>
            </w:r>
            <w:r>
              <w:rPr>
                <w:rStyle w:val="font81"/>
                <w:rFonts w:ascii="Times New Roman" w:eastAsia="方正仿宋_GBK" w:hAnsi="Times New Roman" w:hint="default"/>
                <w:bCs w:val="0"/>
                <w:lang w:bidi="ar"/>
              </w:rPr>
              <w:t>仅填</w:t>
            </w:r>
            <w:r>
              <w:rPr>
                <w:rStyle w:val="font81"/>
                <w:rFonts w:ascii="Times New Roman" w:eastAsia="方正仿宋_GBK" w:hAnsi="Times New Roman" w:hint="default"/>
                <w:bCs w:val="0"/>
                <w:lang w:bidi="ar"/>
              </w:rPr>
              <w:t>1</w:t>
            </w:r>
            <w:r>
              <w:rPr>
                <w:rStyle w:val="font81"/>
                <w:rFonts w:ascii="Times New Roman" w:eastAsia="方正仿宋_GBK" w:hAnsi="Times New Roman" w:hint="default"/>
                <w:bCs w:val="0"/>
                <w:lang w:bidi="ar"/>
              </w:rPr>
              <w:t>项</w:t>
            </w:r>
            <w:r>
              <w:rPr>
                <w:rStyle w:val="font81"/>
                <w:rFonts w:ascii="Times New Roman" w:eastAsia="方正仿宋_GBK" w:hAnsi="Times New Roman" w:hint="default"/>
                <w:b w:val="0"/>
                <w:lang w:bidi="ar"/>
              </w:rPr>
              <w:t>，范围包括：高原特色现代农业、现代食品与特色消费品加工、绿色能源、先进制造、新材料、生物</w:t>
            </w:r>
            <w:proofErr w:type="gramStart"/>
            <w:r>
              <w:rPr>
                <w:rStyle w:val="font81"/>
                <w:rFonts w:ascii="Times New Roman" w:eastAsia="方正仿宋_GBK" w:hAnsi="Times New Roman" w:hint="default"/>
                <w:b w:val="0"/>
                <w:lang w:bidi="ar"/>
              </w:rPr>
              <w:t>医</w:t>
            </w:r>
            <w:proofErr w:type="gramEnd"/>
          </w:p>
          <w:p w:rsidR="009F32C5" w:rsidRDefault="009F32C5" w:rsidP="00B77228">
            <w:pPr>
              <w:snapToGrid w:val="0"/>
              <w:spacing w:line="420" w:lineRule="exact"/>
              <w:ind w:firstLineChars="150" w:firstLine="360"/>
              <w:rPr>
                <w:rStyle w:val="font81"/>
                <w:rFonts w:ascii="Times New Roman" w:eastAsia="方正仿宋_GBK" w:hAnsi="Times New Roman" w:hint="default"/>
                <w:b w:val="0"/>
                <w:lang w:bidi="ar"/>
              </w:rPr>
            </w:pPr>
            <w:r>
              <w:rPr>
                <w:rStyle w:val="font81"/>
                <w:rFonts w:ascii="Times New Roman" w:eastAsia="方正仿宋_GBK" w:hAnsi="Times New Roman" w:hint="default"/>
                <w:b w:val="0"/>
                <w:lang w:bidi="ar"/>
              </w:rPr>
              <w:t>药、新一代信息技术、现代服务业、其他。</w:t>
            </w:r>
            <w:r>
              <w:rPr>
                <w:rStyle w:val="font81"/>
                <w:rFonts w:ascii="Times New Roman" w:eastAsia="方正仿宋_GBK" w:hAnsi="Times New Roman" w:hint="default"/>
                <w:b w:val="0"/>
                <w:lang w:bidi="ar"/>
              </w:rPr>
              <w:br/>
              <w:t>3</w:t>
            </w:r>
            <w:r>
              <w:rPr>
                <w:rStyle w:val="font81"/>
                <w:rFonts w:ascii="Times New Roman" w:eastAsia="方正仿宋_GBK" w:hAnsi="Times New Roman" w:hint="default"/>
                <w:b w:val="0"/>
                <w:lang w:bidi="ar"/>
              </w:rPr>
              <w:t>．推荐类型</w:t>
            </w:r>
            <w:r>
              <w:rPr>
                <w:rStyle w:val="font81"/>
                <w:rFonts w:ascii="Times New Roman" w:eastAsia="方正仿宋_GBK" w:hAnsi="Times New Roman" w:hint="default"/>
                <w:bCs w:val="0"/>
                <w:lang w:bidi="ar"/>
              </w:rPr>
              <w:t>仅填</w:t>
            </w:r>
            <w:r>
              <w:rPr>
                <w:rStyle w:val="font81"/>
                <w:rFonts w:ascii="Times New Roman" w:eastAsia="方正仿宋_GBK" w:hAnsi="Times New Roman" w:hint="default"/>
                <w:bCs w:val="0"/>
                <w:lang w:bidi="ar"/>
              </w:rPr>
              <w:t>1</w:t>
            </w:r>
            <w:r>
              <w:rPr>
                <w:rStyle w:val="font81"/>
                <w:rFonts w:ascii="Times New Roman" w:eastAsia="方正仿宋_GBK" w:hAnsi="Times New Roman" w:hint="default"/>
                <w:bCs w:val="0"/>
                <w:lang w:bidi="ar"/>
              </w:rPr>
              <w:t>项</w:t>
            </w:r>
            <w:r>
              <w:rPr>
                <w:rStyle w:val="font81"/>
                <w:rFonts w:ascii="Times New Roman" w:eastAsia="方正仿宋_GBK" w:hAnsi="Times New Roman" w:hint="default"/>
                <w:b w:val="0"/>
                <w:lang w:bidi="ar"/>
              </w:rPr>
              <w:t>，范围包括：基础研究类、技术发明类、成果转化应用类、科学普及类、科技特派员类。</w:t>
            </w:r>
          </w:p>
          <w:p w:rsidR="009F32C5" w:rsidRDefault="009F32C5" w:rsidP="00B77228">
            <w:pPr>
              <w:widowControl/>
              <w:adjustRightInd w:val="0"/>
              <w:snapToGrid w:val="0"/>
              <w:spacing w:line="380" w:lineRule="atLeast"/>
              <w:ind w:firstLineChars="200" w:firstLine="420"/>
              <w:jc w:val="left"/>
              <w:textAlignment w:val="center"/>
              <w:rPr>
                <w:rStyle w:val="font91"/>
                <w:rFonts w:ascii="Times New Roman" w:eastAsia="方正仿宋_GBK" w:hAnsi="Times New Roman" w:cs="Times New Roman" w:hint="default"/>
                <w:color w:val="auto"/>
                <w:lang w:bidi="ar"/>
              </w:rPr>
            </w:pPr>
            <w:r>
              <w:rPr>
                <w:rStyle w:val="font91"/>
                <w:rFonts w:ascii="Times New Roman" w:hAnsi="Times New Roman" w:cs="Times New Roman" w:hint="default"/>
                <w:color w:val="auto"/>
                <w:sz w:val="21"/>
                <w:szCs w:val="21"/>
                <w:lang w:bidi="ar"/>
              </w:rPr>
              <w:t xml:space="preserve">                                                                                                                                   </w:t>
            </w:r>
          </w:p>
        </w:tc>
      </w:tr>
    </w:tbl>
    <w:p w:rsidR="00584B7F" w:rsidRPr="009F32C5" w:rsidRDefault="00584B7F" w:rsidP="009F32C5">
      <w:pPr>
        <w:rPr>
          <w:rFonts w:hint="eastAsia"/>
        </w:rPr>
      </w:pPr>
      <w:bookmarkStart w:id="0" w:name="_GoBack"/>
      <w:bookmarkEnd w:id="0"/>
    </w:p>
    <w:sectPr w:rsidR="00584B7F" w:rsidRPr="009F32C5" w:rsidSect="009F32C5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9DB" w:rsidRDefault="002059DB" w:rsidP="009F32C5">
      <w:r>
        <w:separator/>
      </w:r>
    </w:p>
  </w:endnote>
  <w:endnote w:type="continuationSeparator" w:id="0">
    <w:p w:rsidR="002059DB" w:rsidRDefault="002059DB" w:rsidP="009F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2C5" w:rsidRDefault="009F32C5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/>
        <w:sz w:val="28"/>
        <w:szCs w:val="28"/>
      </w:rPr>
      <w:t>—</w:t>
    </w:r>
  </w:p>
  <w:p w:rsidR="009F32C5" w:rsidRDefault="009F32C5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9DB" w:rsidRDefault="002059DB" w:rsidP="009F32C5">
      <w:r>
        <w:separator/>
      </w:r>
    </w:p>
  </w:footnote>
  <w:footnote w:type="continuationSeparator" w:id="0">
    <w:p w:rsidR="002059DB" w:rsidRDefault="002059DB" w:rsidP="009F3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E3"/>
    <w:rsid w:val="002059DB"/>
    <w:rsid w:val="00584B7F"/>
    <w:rsid w:val="009F32C5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5B4F05-A769-4DC6-B437-8F237073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9F32C5"/>
    <w:pPr>
      <w:widowControl w:val="0"/>
      <w:jc w:val="both"/>
    </w:pPr>
    <w:rPr>
      <w:rFonts w:ascii="Calibri" w:eastAsia="宋体" w:hAnsi="Calibri" w:cs="Times New Roman"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F32C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2C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F32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2C5"/>
    <w:rPr>
      <w:sz w:val="18"/>
      <w:szCs w:val="18"/>
    </w:rPr>
  </w:style>
  <w:style w:type="character" w:styleId="a5">
    <w:name w:val="page number"/>
    <w:basedOn w:val="a0"/>
    <w:qFormat/>
    <w:rsid w:val="009F32C5"/>
  </w:style>
  <w:style w:type="character" w:customStyle="1" w:styleId="font81">
    <w:name w:val="font81"/>
    <w:qFormat/>
    <w:rsid w:val="009F32C5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91">
    <w:name w:val="font91"/>
    <w:qFormat/>
    <w:rsid w:val="009F32C5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2Char">
    <w:name w:val="标题 2 Char"/>
    <w:basedOn w:val="a0"/>
    <w:link w:val="2"/>
    <w:uiPriority w:val="9"/>
    <w:semiHidden/>
    <w:rsid w:val="009F32C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19F05-E881-4D5F-85E2-598E0201D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2024-04-11T07:59:00Z</dcterms:created>
  <dcterms:modified xsi:type="dcterms:W3CDTF">2024-04-11T08:01:00Z</dcterms:modified>
</cp:coreProperties>
</file>